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KUPNÍ SMLOUVA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AUTOMOBIL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ind w:firstLine="72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ind w:firstLine="72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Prodávající: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Jméno a příjmení:  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Bytem:                   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Rodné číslo:            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dále jen „prodávající“ na straně jedné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Kupující: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Jméno a příjmení:       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Bytem:                         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Rodné číslo:                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ind w:firstLine="72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dále jen „kupující“ na straně druhé</w:t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ind w:firstLine="72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uzavírají níže uvedeného dne, měsíce a roku v souladu s ustanovením § 2079 a násl. zákona č. 89/2012 Sb., občanský zákoník, tuto kupní smlouvu: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Prodávající tímto prohlašuje, že je výlučným vlastníkem motorového vozidla uvedeného v čl. II této smlouvy a že na předmětu koupě neváznou práva třetích osob ani jiná omezení.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Předmětem této smlouvy je prodej a koupě níže uvedeného motorového vozidla: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Tovární značka:     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Identifikační číslo vozidla (VIN):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Barva vozidla: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 výroby: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RZ: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Číslo velkého technického průkazu: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Počet ujetých kilometrů: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Počet klíčů: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Příslušenství motorového vozidla: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Stav vozu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(Zde prodávající vypíše všechny jemu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známé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vady na voze, nezapíše-li je zde, může se v budoucnu jednat o tzv. skrytou vadu na vozu)</w:t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Releway" w:cs="Releway" w:eastAsia="Releway" w:hAnsi="Relewa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Relaway" w:cs="Relaway" w:eastAsia="Relaway" w:hAnsi="Relaway"/>
          <w:color w:val="2222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Prodávající touto smlouvou a za podmínek v ní dohodnutých prodává kupujícímu výše uvedený osobní automobil společně s jeho příslušenstvím a kupující tento automobil za dohodnutou kupní cenu kupuje do svého výlučného vlastnictví, a to za dohodnutou kupní cenu</w:t>
      </w:r>
    </w:p>
    <w:p w:rsidR="00000000" w:rsidDel="00000000" w:rsidP="00000000" w:rsidRDefault="00000000" w:rsidRPr="00000000" w14:paraId="00000030">
      <w:pPr>
        <w:pageBreakBefore w:val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ve výši: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</w:t>
      </w:r>
    </w:p>
    <w:p w:rsidR="00000000" w:rsidDel="00000000" w:rsidP="00000000" w:rsidRDefault="00000000" w:rsidRPr="00000000" w14:paraId="00000031">
      <w:pPr>
        <w:pageBreakBefore w:val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slovy: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</w:t>
      </w:r>
    </w:p>
    <w:p w:rsidR="00000000" w:rsidDel="00000000" w:rsidP="00000000" w:rsidRDefault="00000000" w:rsidRPr="00000000" w14:paraId="00000032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Kupní cenu kupující zaplatil způsobem:</w:t>
      </w:r>
    </w:p>
    <w:p w:rsidR="00000000" w:rsidDel="00000000" w:rsidP="00000000" w:rsidRDefault="00000000" w:rsidRPr="00000000" w14:paraId="00000033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Prodávající prohlašuje, že mu nejsou známy žádné skryté vady prodávaného automobilu, na které by kupujícího neupozornil.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0" w:line="24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Kupující prohlašuje, že se řádně seznámil se stavem prodávaného motorového vozidla, zejména se všemi případnými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vadami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popsanými v čl. II této smlouvy a v tomto stavu jej nabývá do svého vlastnictví.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IV.</w:t>
      </w:r>
    </w:p>
    <w:p w:rsidR="00000000" w:rsidDel="00000000" w:rsidP="00000000" w:rsidRDefault="00000000" w:rsidRPr="00000000" w14:paraId="00000039">
      <w:pPr>
        <w:pageBreakBefore w:val="0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Převod vozidla</w:t>
      </w:r>
    </w:p>
    <w:p w:rsidR="00000000" w:rsidDel="00000000" w:rsidP="00000000" w:rsidRDefault="00000000" w:rsidRPr="00000000" w14:paraId="0000003A">
      <w:pPr>
        <w:pageBreakBefore w:val="0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(nehodící se přeškrtne)</w:t>
      </w:r>
    </w:p>
    <w:p w:rsidR="00000000" w:rsidDel="00000000" w:rsidP="00000000" w:rsidRDefault="00000000" w:rsidRPr="00000000" w14:paraId="0000003B">
      <w:pPr>
        <w:pageBreakBefore w:val="0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A)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Prodávající se zavazuje provést odhlášení předmětného vozidla na kupujícího z evidence motorových vozidel, a to nejpozději do:               pracovních dnů od podpisu této smlouvy a předat kupujícímu doklady od vozidla (technický průkaz, osvědčení o registraci vozidla), které z důvodu provedení změn v evidenci vozidel nemohl předat při podpisu smlouvy.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Prodávající vystavil při podpisu této smlouvy kupujícímu plnou moc, která opravňuje kupujícího provést změny vlastnictví v evidenci vozidel. Kupující se zavazuje přehlásit na sebe předmětné vozidlo nejpozději do:                   pracovních dnů od podpisu této smlouvy.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Prodávající předal kupujícímu všechny doklady od vozidla (osvědčení o registraci vozidla, technický průkaz).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Zaplacením kupní ceny uvedené v čl. II této smlouvy, přechází na kupujícího vlastnické právo prodávaného motorového vozidla.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prohlašují, že jsou plně svéprávné k právnímu jednání, že si smlouvu před podpisem přečetly, s jejím obsahem souhlasí a na důkaz toho připojují své podpisy.</w:t>
        <w:br w:type="textWrapping"/>
        <w:br w:type="textWrapping"/>
        <w:t xml:space="preserve">Tato smlouva nabývá platnosti a účinnosti dnem jejího podpisu oběma smluvními stranami.</w:t>
        <w:br w:type="textWrapping"/>
        <w:br w:type="textWrapping"/>
        <w:t xml:space="preserve">Tato smlouva se uzavírá ve dvou vyhotoveních, z nichž každá smluvní strana obdrží jedno.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     V ……............. dne                                                                                       V….................. dne</w:t>
        <w:br w:type="textWrapping"/>
        <w:t xml:space="preserve"> </w:t>
        <w:br w:type="textWrapping"/>
        <w:br w:type="textWrapping"/>
        <w:t xml:space="preserve"> -----------------------------                                                                                -----------------------------                      </w:t>
        <w:br w:type="textWrapping"/>
        <w:t xml:space="preserve">          Prodávající                                                                                                        Kupující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eleway"/>
  <w:font w:name="Relawa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2252980</wp:posOffset>
          </wp:positionH>
          <wp:positionV relativeFrom="paragraph">
            <wp:posOffset>-147318</wp:posOffset>
          </wp:positionV>
          <wp:extent cx="1261745" cy="652145"/>
          <wp:effectExtent b="0" l="0" r="0" t="0"/>
          <wp:wrapSquare wrapText="bothSides" distB="0" distT="0" distL="0" distR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1754" l="-8600" r="-7448" t="-14744"/>
                  <a:stretch>
                    <a:fillRect/>
                  </a:stretch>
                </pic:blipFill>
                <pic:spPr>
                  <a:xfrm>
                    <a:off x="0" y="0"/>
                    <a:ext cx="1261745" cy="6521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jsgrdq" w:customStyle="1">
    <w:name w:val="jsgrdq"/>
    <w:basedOn w:val="Standardnpsmoodstavce"/>
    <w:rsid w:val="00002D41"/>
  </w:style>
  <w:style w:type="paragraph" w:styleId="04xlpa" w:customStyle="1">
    <w:name w:val="_04xlpa"/>
    <w:basedOn w:val="Normln"/>
    <w:rsid w:val="00002D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0254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0254FD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0254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0254FD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0254FD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0254F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0254FD"/>
    <w:rPr>
      <w:rFonts w:ascii="Segoe UI" w:cs="Segoe UI" w:hAnsi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 w:val="1"/>
    <w:rsid w:val="000254F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0254FD"/>
  </w:style>
  <w:style w:type="paragraph" w:styleId="Zpat">
    <w:name w:val="footer"/>
    <w:basedOn w:val="Normln"/>
    <w:link w:val="ZpatChar"/>
    <w:uiPriority w:val="99"/>
    <w:unhideWhenUsed w:val="1"/>
    <w:rsid w:val="000254F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0254FD"/>
  </w:style>
  <w:style w:type="character" w:styleId="Hypertextovodkaz">
    <w:name w:val="Hyperlink"/>
    <w:basedOn w:val="Standardnpsmoodstavce"/>
    <w:uiPriority w:val="99"/>
    <w:unhideWhenUsed w:val="1"/>
    <w:rsid w:val="00A05C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A05CB4"/>
    <w:rPr>
      <w:color w:val="605e5c"/>
      <w:shd w:color="auto" w:fill="e1dfdd" w:val="clear"/>
    </w:rPr>
  </w:style>
  <w:style w:type="paragraph" w:styleId="Normlnweb">
    <w:name w:val="Normal (Web)"/>
    <w:basedOn w:val="Normln"/>
    <w:uiPriority w:val="99"/>
    <w:semiHidden w:val="1"/>
    <w:unhideWhenUsed w:val="1"/>
    <w:rsid w:val="00C971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 w:val="1"/>
    <w:rsid w:val="004617B0"/>
    <w:rPr>
      <w:i w:val="1"/>
      <w:iCs w:val="1"/>
    </w:rPr>
  </w:style>
  <w:style w:type="character" w:styleId="Siln">
    <w:name w:val="Strong"/>
    <w:basedOn w:val="Standardnpsmoodstavce"/>
    <w:uiPriority w:val="22"/>
    <w:qFormat w:val="1"/>
    <w:rsid w:val="00341FC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u/MYUfb5S2thsVV8thlXtPE8hg==">AMUW2mWF2PRMZvNSiMhqcrfuZr6UTX+95wk51lRQOwkqOyhNf8sCtvEo1p1JDl8eHT+ppxe44Onf8xjLlsTTdzFc1YtrtRf9HacwcYOQscLjB3EiUcH1ZJs=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2020-08-09T18:07:00Z</dcterms:created>
  <dc:creator>Admin</dc:creator>
</cp:coreProperties>
</file>